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E8" w:rsidRDefault="008018E8" w:rsidP="008018E8">
      <w:pPr>
        <w:pStyle w:val="Titre1"/>
        <w:spacing w:after="0"/>
        <w:jc w:val="center"/>
        <w:rPr>
          <w:rFonts w:eastAsia="Times New Roman"/>
        </w:rPr>
      </w:pPr>
      <w:r>
        <w:rPr>
          <w:rStyle w:val="lev"/>
          <w:rFonts w:eastAsia="Times New Roman"/>
          <w:color w:val="B22222"/>
          <w:sz w:val="48"/>
          <w:szCs w:val="48"/>
        </w:rPr>
        <w:t>Le statut social du médecin</w:t>
      </w:r>
      <w:r>
        <w:rPr>
          <w:rFonts w:eastAsia="Times New Roman"/>
        </w:rPr>
        <w:br/>
      </w:r>
      <w:r>
        <w:rPr>
          <w:rStyle w:val="lev"/>
          <w:rFonts w:ascii="Lucida Sans Unicode" w:eastAsia="Times New Roman" w:hAnsi="Lucida Sans Unicode" w:cs="Lucida Sans Unicode"/>
          <w:color w:val="B22222"/>
          <w:sz w:val="21"/>
          <w:szCs w:val="21"/>
        </w:rPr>
        <w:t> La procédure pour le statut social 2018 est désormais en ligne sur le site de l’INAMI</w:t>
      </w:r>
    </w:p>
    <w:p w:rsidR="008018E8" w:rsidRDefault="008018E8" w:rsidP="008018E8">
      <w:pPr>
        <w:pStyle w:val="Titre1"/>
        <w:spacing w:after="0"/>
        <w:rPr>
          <w:rFonts w:eastAsia="Times New Roman"/>
        </w:rPr>
      </w:pPr>
      <w:r>
        <w:rPr>
          <w:rFonts w:ascii="Times New Roman" w:eastAsia="Times New Roman" w:hAnsi="Times New Roman" w:cs="Times New Roman"/>
          <w:color w:val="000000"/>
          <w:sz w:val="24"/>
          <w:szCs w:val="24"/>
        </w:rPr>
        <w:t> </w:t>
      </w:r>
    </w:p>
    <w:p w:rsidR="008018E8" w:rsidRDefault="008018E8" w:rsidP="008018E8">
      <w:pPr>
        <w:pStyle w:val="NormalWeb"/>
        <w:spacing w:before="0" w:beforeAutospacing="0" w:after="0" w:afterAutospacing="0" w:line="360" w:lineRule="auto"/>
        <w:rPr>
          <w:rFonts w:ascii="Helvetica" w:hAnsi="Helvetica" w:cs="Helvetica"/>
          <w:color w:val="505050"/>
          <w:sz w:val="21"/>
          <w:szCs w:val="21"/>
        </w:rPr>
      </w:pPr>
      <w:r>
        <w:rPr>
          <w:rFonts w:ascii="Helvetica" w:hAnsi="Helvetica" w:cs="Helvetica"/>
          <w:color w:val="505050"/>
          <w:sz w:val="21"/>
          <w:szCs w:val="21"/>
        </w:rPr>
        <w:t>Chère consœur, cher confrère,</w:t>
      </w:r>
      <w:r>
        <w:rPr>
          <w:rFonts w:ascii="Helvetica" w:hAnsi="Helvetica" w:cs="Helvetica"/>
          <w:color w:val="505050"/>
          <w:sz w:val="21"/>
          <w:szCs w:val="21"/>
        </w:rPr>
        <w:br/>
      </w:r>
      <w:r>
        <w:rPr>
          <w:rFonts w:ascii="Helvetica" w:hAnsi="Helvetica" w:cs="Helvetica"/>
          <w:color w:val="505050"/>
          <w:sz w:val="21"/>
          <w:szCs w:val="21"/>
        </w:rPr>
        <w:br/>
      </w:r>
      <w:r>
        <w:rPr>
          <w:rStyle w:val="lev"/>
          <w:rFonts w:ascii="Helvetica" w:hAnsi="Helvetica" w:cs="Helvetica"/>
          <w:color w:val="505050"/>
          <w:sz w:val="21"/>
          <w:szCs w:val="21"/>
        </w:rPr>
        <w:t xml:space="preserve">Tout ce que vous souhaitez savoir sur votre statut social selon votre situation et comment le demander en cliquant </w:t>
      </w:r>
      <w:hyperlink r:id="rId4" w:tgtFrame="_blank" w:history="1">
        <w:r>
          <w:rPr>
            <w:rStyle w:val="Lienhypertexte"/>
            <w:rFonts w:ascii="Helvetica" w:hAnsi="Helvetica" w:cs="Helvetica"/>
            <w:color w:val="105B74"/>
            <w:sz w:val="21"/>
            <w:szCs w:val="21"/>
          </w:rPr>
          <w:t>ici</w:t>
        </w:r>
      </w:hyperlink>
      <w:r>
        <w:rPr>
          <w:rStyle w:val="lev"/>
          <w:rFonts w:ascii="Helvetica" w:hAnsi="Helvetica" w:cs="Helvetica"/>
          <w:color w:val="505050"/>
          <w:sz w:val="21"/>
          <w:szCs w:val="21"/>
        </w:rPr>
        <w:t>.</w:t>
      </w:r>
      <w:r>
        <w:rPr>
          <w:rFonts w:ascii="Helvetica" w:hAnsi="Helvetica" w:cs="Helvetica"/>
          <w:color w:val="505050"/>
          <w:sz w:val="21"/>
          <w:szCs w:val="21"/>
        </w:rPr>
        <w:br/>
        <w:t> </w:t>
      </w:r>
    </w:p>
    <w:p w:rsidR="008018E8" w:rsidRDefault="008018E8" w:rsidP="008018E8">
      <w:pPr>
        <w:spacing w:line="360" w:lineRule="auto"/>
        <w:rPr>
          <w:rFonts w:ascii="Helvetica" w:eastAsia="Times New Roman" w:hAnsi="Helvetica" w:cs="Helvetica"/>
          <w:color w:val="505050"/>
          <w:sz w:val="21"/>
          <w:szCs w:val="21"/>
        </w:rPr>
      </w:pPr>
      <w:r>
        <w:rPr>
          <w:rFonts w:ascii="Helvetica" w:eastAsia="Times New Roman" w:hAnsi="Helvetica" w:cs="Helvetica"/>
          <w:color w:val="B22222"/>
          <w:sz w:val="21"/>
          <w:szCs w:val="21"/>
        </w:rPr>
        <w:t xml:space="preserve">ATTENTION : Le document valablement complété et signé est à retourner au Service des soins de santé </w:t>
      </w:r>
      <w:r>
        <w:rPr>
          <w:rStyle w:val="lev"/>
          <w:rFonts w:ascii="Helvetica" w:eastAsia="Times New Roman" w:hAnsi="Helvetica" w:cs="Helvetica"/>
          <w:color w:val="B22222"/>
          <w:sz w:val="21"/>
          <w:szCs w:val="21"/>
        </w:rPr>
        <w:t>avant le 30 juin 2018 !</w:t>
      </w:r>
      <w:r>
        <w:rPr>
          <w:rFonts w:ascii="Helvetica" w:eastAsia="Times New Roman" w:hAnsi="Helvetica" w:cs="Helvetica"/>
          <w:color w:val="505050"/>
          <w:sz w:val="21"/>
          <w:szCs w:val="21"/>
        </w:rPr>
        <w:br/>
        <w:t> </w:t>
      </w:r>
      <w:r>
        <w:rPr>
          <w:rFonts w:ascii="Helvetica" w:eastAsia="Times New Roman" w:hAnsi="Helvetica" w:cs="Helvetica"/>
          <w:color w:val="505050"/>
          <w:sz w:val="21"/>
          <w:szCs w:val="21"/>
        </w:rPr>
        <w:br/>
        <w:t>Le GBO-Cartel se bat lors de chaque négociation de l’accord médico-mutualiste à la fois pour augmenter le montant du Statut Social et à la fois pour en limiter les conditions pour y avoir droit.</w:t>
      </w:r>
      <w:r>
        <w:rPr>
          <w:rFonts w:ascii="Helvetica" w:eastAsia="Times New Roman" w:hAnsi="Helvetica" w:cs="Helvetica"/>
          <w:color w:val="505050"/>
          <w:sz w:val="21"/>
          <w:szCs w:val="21"/>
        </w:rPr>
        <w:br/>
      </w:r>
      <w:r>
        <w:rPr>
          <w:rFonts w:ascii="Helvetica" w:eastAsia="Times New Roman" w:hAnsi="Helvetica" w:cs="Helvetica"/>
          <w:color w:val="505050"/>
          <w:sz w:val="21"/>
          <w:szCs w:val="21"/>
        </w:rPr>
        <w:br/>
        <w:t>Nous avons ainsi obtenu une augmentation de montant pour 2018 fixé à :</w:t>
      </w:r>
      <w:r>
        <w:rPr>
          <w:rFonts w:ascii="Helvetica" w:eastAsia="Times New Roman" w:hAnsi="Helvetica" w:cs="Helvetica"/>
          <w:color w:val="505050"/>
          <w:sz w:val="21"/>
          <w:szCs w:val="21"/>
        </w:rPr>
        <w:br/>
        <w:t>• 4.870,71 EUR en cas d’adhésion complète à l’accord</w:t>
      </w:r>
      <w:r>
        <w:rPr>
          <w:rFonts w:ascii="Helvetica" w:eastAsia="Times New Roman" w:hAnsi="Helvetica" w:cs="Helvetica"/>
          <w:color w:val="505050"/>
          <w:sz w:val="21"/>
          <w:szCs w:val="21"/>
        </w:rPr>
        <w:br/>
        <w:t>• 2.297,63 EUR en cas d’adhésion partielle</w:t>
      </w:r>
      <w:r>
        <w:rPr>
          <w:rFonts w:ascii="Helvetica" w:eastAsia="Times New Roman" w:hAnsi="Helvetica" w:cs="Helvetica"/>
          <w:color w:val="505050"/>
          <w:sz w:val="21"/>
          <w:szCs w:val="21"/>
        </w:rPr>
        <w:br/>
      </w:r>
      <w:r>
        <w:rPr>
          <w:rFonts w:ascii="Helvetica" w:eastAsia="Times New Roman" w:hAnsi="Helvetica" w:cs="Helvetica"/>
          <w:color w:val="505050"/>
          <w:sz w:val="21"/>
          <w:szCs w:val="21"/>
        </w:rPr>
        <w:br/>
        <w:t>Le GBO a inscrit comme priorités à son programme 2019-2023 :</w:t>
      </w:r>
      <w:r>
        <w:rPr>
          <w:rFonts w:ascii="Helvetica" w:eastAsia="Times New Roman" w:hAnsi="Helvetica" w:cs="Helvetica"/>
          <w:color w:val="505050"/>
          <w:sz w:val="21"/>
          <w:szCs w:val="21"/>
        </w:rPr>
        <w:br/>
        <w:t>• Poursuivre la revendication de l’augmentation du montant du Statut Social INAMI pour tous les médecins dans les futurs accords médico-mutualiste.</w:t>
      </w:r>
      <w:r>
        <w:rPr>
          <w:rFonts w:ascii="Helvetica" w:eastAsia="Times New Roman" w:hAnsi="Helvetica" w:cs="Helvetica"/>
          <w:color w:val="505050"/>
          <w:sz w:val="21"/>
          <w:szCs w:val="21"/>
        </w:rPr>
        <w:br/>
        <w:t>• Doubler le montant du Statut Social INAMI pour les médecins en formation.</w:t>
      </w:r>
      <w:r>
        <w:rPr>
          <w:rFonts w:ascii="Helvetica" w:eastAsia="Times New Roman" w:hAnsi="Helvetica" w:cs="Helvetica"/>
          <w:color w:val="505050"/>
          <w:sz w:val="21"/>
          <w:szCs w:val="21"/>
        </w:rPr>
        <w:br/>
        <w:t>• Augmenter le montant du Statut Social INAMI  pour les femmes enceintes obligées de réduire leurs activités en raison de leur grossesse, accouchement et de la période post-accouchement.</w:t>
      </w:r>
      <w:r>
        <w:rPr>
          <w:rFonts w:ascii="Helvetica" w:eastAsia="Times New Roman" w:hAnsi="Helvetica" w:cs="Helvetica"/>
          <w:color w:val="505050"/>
          <w:sz w:val="21"/>
          <w:szCs w:val="21"/>
        </w:rPr>
        <w:br/>
        <w:t>• Obtenir une prime équivalente au Statut Social de l’INAMI pour les médecins conventionnés qui continuent à exercer après leur pension.</w:t>
      </w:r>
      <w:r>
        <w:rPr>
          <w:rFonts w:ascii="Helvetica" w:eastAsia="Times New Roman" w:hAnsi="Helvetica" w:cs="Helvetica"/>
          <w:color w:val="505050"/>
          <w:sz w:val="21"/>
          <w:szCs w:val="21"/>
        </w:rPr>
        <w:br/>
      </w:r>
      <w:r>
        <w:rPr>
          <w:rFonts w:ascii="Helvetica" w:eastAsia="Times New Roman" w:hAnsi="Helvetica" w:cs="Helvetica"/>
          <w:color w:val="505050"/>
          <w:sz w:val="21"/>
          <w:szCs w:val="21"/>
        </w:rPr>
        <w:br/>
        <w:t>NB : en particulier, le GBO/Cartel revendique que le montant et le statut fiscal de cette prime ne désavantage pas le pensionné actif par rapport au Statut Social du médecin actif conventionné n'ayant pas encore pris sa pension.</w:t>
      </w:r>
      <w:r>
        <w:rPr>
          <w:rFonts w:ascii="Helvetica" w:eastAsia="Times New Roman" w:hAnsi="Helvetica" w:cs="Helvetica"/>
          <w:color w:val="505050"/>
          <w:sz w:val="21"/>
          <w:szCs w:val="21"/>
        </w:rPr>
        <w:br/>
      </w:r>
      <w:r>
        <w:rPr>
          <w:rFonts w:ascii="Helvetica" w:eastAsia="Times New Roman" w:hAnsi="Helvetica" w:cs="Helvetica"/>
          <w:color w:val="505050"/>
          <w:sz w:val="21"/>
          <w:szCs w:val="21"/>
        </w:rPr>
        <w:br/>
        <w:t> </w:t>
      </w:r>
    </w:p>
    <w:p w:rsidR="008018E8" w:rsidRDefault="008018E8" w:rsidP="008018E8">
      <w:pPr>
        <w:spacing w:line="360" w:lineRule="auto"/>
        <w:rPr>
          <w:rFonts w:ascii="Helvetica" w:eastAsia="Times New Roman" w:hAnsi="Helvetica" w:cs="Helvetica"/>
          <w:color w:val="505050"/>
          <w:sz w:val="21"/>
          <w:szCs w:val="21"/>
        </w:rPr>
      </w:pPr>
      <w:r>
        <w:rPr>
          <w:rFonts w:ascii="Helvetica" w:eastAsia="Times New Roman" w:hAnsi="Helvetica" w:cs="Helvetica"/>
          <w:color w:val="505050"/>
          <w:sz w:val="21"/>
          <w:szCs w:val="21"/>
        </w:rPr>
        <w:t>Confraternellement,</w:t>
      </w:r>
      <w:r>
        <w:rPr>
          <w:rFonts w:ascii="Helvetica" w:eastAsia="Times New Roman" w:hAnsi="Helvetica" w:cs="Helvetica"/>
          <w:color w:val="505050"/>
          <w:sz w:val="21"/>
          <w:szCs w:val="21"/>
        </w:rPr>
        <w:br/>
        <w:t>Le bureau du GBO</w:t>
      </w:r>
    </w:p>
    <w:p w:rsidR="008018E8" w:rsidRDefault="008018E8" w:rsidP="008018E8">
      <w:pPr>
        <w:spacing w:line="360" w:lineRule="auto"/>
        <w:jc w:val="center"/>
        <w:rPr>
          <w:rFonts w:ascii="Helvetica" w:eastAsia="Times New Roman" w:hAnsi="Helvetica" w:cs="Helvetica"/>
          <w:color w:val="505050"/>
          <w:sz w:val="21"/>
          <w:szCs w:val="21"/>
        </w:rPr>
      </w:pPr>
      <w:r>
        <w:rPr>
          <w:rFonts w:ascii="Helvetica" w:eastAsia="Times New Roman" w:hAnsi="Helvetica" w:cs="Helvetica"/>
          <w:color w:val="505050"/>
          <w:sz w:val="21"/>
          <w:szCs w:val="21"/>
        </w:rPr>
        <w:br/>
      </w:r>
      <w:r>
        <w:rPr>
          <w:rStyle w:val="lev"/>
          <w:rFonts w:ascii="Helvetica" w:eastAsia="Times New Roman" w:hAnsi="Helvetica" w:cs="Helvetica"/>
          <w:color w:val="B22222"/>
          <w:sz w:val="27"/>
          <w:szCs w:val="27"/>
        </w:rPr>
        <w:t>Elections médicales 2018 : Votez GBO/Cartel !</w:t>
      </w:r>
    </w:p>
    <w:p w:rsidR="008D7F39" w:rsidRDefault="008D7F39">
      <w:bookmarkStart w:id="0" w:name="_GoBack"/>
      <w:bookmarkEnd w:id="0"/>
    </w:p>
    <w:sectPr w:rsidR="008D7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E8"/>
    <w:rsid w:val="008018E8"/>
    <w:rsid w:val="008D7F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86A6-B20F-48D3-8174-710DB421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8E8"/>
    <w:pPr>
      <w:spacing w:after="0" w:line="240" w:lineRule="auto"/>
    </w:pPr>
    <w:rPr>
      <w:rFonts w:ascii="Calibri" w:hAnsi="Calibri" w:cs="Calibri"/>
      <w:lang w:eastAsia="fr-BE"/>
    </w:rPr>
  </w:style>
  <w:style w:type="paragraph" w:styleId="Titre1">
    <w:name w:val="heading 1"/>
    <w:basedOn w:val="Normal"/>
    <w:link w:val="Titre1Car"/>
    <w:uiPriority w:val="9"/>
    <w:qFormat/>
    <w:rsid w:val="008018E8"/>
    <w:pPr>
      <w:spacing w:after="300" w:line="264" w:lineRule="auto"/>
      <w:outlineLvl w:val="0"/>
    </w:pPr>
    <w:rPr>
      <w:rFonts w:ascii="Helvetica" w:hAnsi="Helvetica" w:cs="Helvetica"/>
      <w:color w:val="CC0000"/>
      <w:kern w:val="36"/>
      <w:sz w:val="39"/>
      <w:szCs w:val="3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18E8"/>
    <w:rPr>
      <w:rFonts w:ascii="Helvetica" w:hAnsi="Helvetica" w:cs="Helvetica"/>
      <w:color w:val="CC0000"/>
      <w:kern w:val="36"/>
      <w:sz w:val="39"/>
      <w:szCs w:val="39"/>
      <w:lang w:eastAsia="fr-BE"/>
    </w:rPr>
  </w:style>
  <w:style w:type="paragraph" w:styleId="NormalWeb">
    <w:name w:val="Normal (Web)"/>
    <w:basedOn w:val="Normal"/>
    <w:uiPriority w:val="99"/>
    <w:semiHidden/>
    <w:unhideWhenUsed/>
    <w:rsid w:val="008018E8"/>
    <w:pPr>
      <w:spacing w:before="100" w:beforeAutospacing="1" w:after="100" w:afterAutospacing="1"/>
    </w:pPr>
  </w:style>
  <w:style w:type="character" w:styleId="lev">
    <w:name w:val="Strong"/>
    <w:basedOn w:val="Policepardfaut"/>
    <w:uiPriority w:val="22"/>
    <w:qFormat/>
    <w:rsid w:val="008018E8"/>
    <w:rPr>
      <w:b/>
      <w:bCs/>
    </w:rPr>
  </w:style>
  <w:style w:type="character" w:styleId="Lienhypertexte">
    <w:name w:val="Hyperlink"/>
    <w:basedOn w:val="Policepardfaut"/>
    <w:uiPriority w:val="99"/>
    <w:semiHidden/>
    <w:unhideWhenUsed/>
    <w:rsid w:val="00801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bo.us7.list-manage.com/track/click?u=7b04e742a1250234f4d6dd0d8&amp;id=3ed2a8f204&amp;e=877ae285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cp:lastModifiedBy>
  <cp:revision>1</cp:revision>
  <dcterms:created xsi:type="dcterms:W3CDTF">2018-05-29T11:58:00Z</dcterms:created>
  <dcterms:modified xsi:type="dcterms:W3CDTF">2018-05-29T11:59:00Z</dcterms:modified>
</cp:coreProperties>
</file>